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920C" w14:textId="16484D6C" w:rsidR="00351443" w:rsidRPr="003067C9" w:rsidRDefault="00351443" w:rsidP="00AD5D04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Guatemala, </w:t>
      </w:r>
      <w:r w:rsidRPr="003067C9">
        <w:rPr>
          <w:rFonts w:ascii="Arial" w:hAnsi="Arial" w:cs="Arial"/>
          <w:sz w:val="18"/>
          <w:szCs w:val="18"/>
        </w:rPr>
        <w:fldChar w:fldCharType="begin"/>
      </w:r>
      <w:r w:rsidRPr="003067C9">
        <w:rPr>
          <w:rFonts w:ascii="Arial" w:hAnsi="Arial" w:cs="Arial"/>
          <w:sz w:val="18"/>
          <w:szCs w:val="18"/>
        </w:rPr>
        <w:instrText xml:space="preserve"> TIME \@ "d 'de' MMMM 'de' yyyy" </w:instrText>
      </w:r>
      <w:r w:rsidRPr="003067C9">
        <w:rPr>
          <w:rFonts w:ascii="Arial" w:hAnsi="Arial" w:cs="Arial"/>
          <w:sz w:val="18"/>
          <w:szCs w:val="18"/>
        </w:rPr>
        <w:fldChar w:fldCharType="separate"/>
      </w:r>
      <w:r w:rsidR="008B408F">
        <w:rPr>
          <w:rFonts w:ascii="Arial" w:hAnsi="Arial" w:cs="Arial"/>
          <w:noProof/>
          <w:sz w:val="18"/>
          <w:szCs w:val="18"/>
        </w:rPr>
        <w:t>8 de octubre de 2021</w:t>
      </w:r>
      <w:r w:rsidRPr="003067C9">
        <w:rPr>
          <w:rFonts w:ascii="Arial" w:hAnsi="Arial" w:cs="Arial"/>
          <w:sz w:val="18"/>
          <w:szCs w:val="18"/>
        </w:rPr>
        <w:fldChar w:fldCharType="end"/>
      </w:r>
    </w:p>
    <w:p w14:paraId="2D09AA81" w14:textId="77777777" w:rsidR="00351443" w:rsidRPr="003067C9" w:rsidRDefault="00351443" w:rsidP="00351443">
      <w:pPr>
        <w:rPr>
          <w:rFonts w:ascii="Arial" w:hAnsi="Arial" w:cs="Arial"/>
          <w:sz w:val="18"/>
          <w:szCs w:val="18"/>
        </w:rPr>
      </w:pPr>
      <w:r w:rsidRPr="003067C9">
        <w:rPr>
          <w:rFonts w:ascii="Arial" w:hAnsi="Arial" w:cs="Arial"/>
          <w:sz w:val="18"/>
          <w:szCs w:val="18"/>
        </w:rPr>
        <w:t xml:space="preserve">Estimado cliente: </w:t>
      </w:r>
    </w:p>
    <w:p w14:paraId="66DEF007" w14:textId="77BC4F3C" w:rsidR="00351443" w:rsidRDefault="00351443" w:rsidP="00351443">
      <w:pPr>
        <w:rPr>
          <w:rFonts w:ascii="Arial" w:hAnsi="Arial" w:cs="Arial"/>
          <w:sz w:val="18"/>
          <w:szCs w:val="18"/>
        </w:rPr>
      </w:pPr>
      <w:r w:rsidRPr="003067C9">
        <w:rPr>
          <w:rFonts w:ascii="Arial" w:hAnsi="Arial" w:cs="Arial"/>
          <w:sz w:val="18"/>
          <w:szCs w:val="18"/>
        </w:rPr>
        <w:t>Es un gusto a continuación presentarle la propuesta de equipos de cómputo, según su solicitud:</w:t>
      </w:r>
    </w:p>
    <w:p w14:paraId="47976F45" w14:textId="77777777" w:rsidR="008B408F" w:rsidRPr="003067C9" w:rsidRDefault="008B408F" w:rsidP="008B408F">
      <w:pPr>
        <w:rPr>
          <w:rFonts w:ascii="Arial" w:hAnsi="Arial" w:cs="Arial"/>
          <w:sz w:val="18"/>
          <w:szCs w:val="18"/>
        </w:rPr>
      </w:pPr>
    </w:p>
    <w:p w14:paraId="1794888E" w14:textId="77777777" w:rsidR="008B408F" w:rsidRPr="003067C9" w:rsidRDefault="008B408F" w:rsidP="008B408F">
      <w:pPr>
        <w:rPr>
          <w:rFonts w:ascii="Arial" w:hAnsi="Arial" w:cs="Arial"/>
          <w:b/>
          <w:bCs/>
          <w:sz w:val="20"/>
          <w:szCs w:val="1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CCD7BA" wp14:editId="227CE44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66975" cy="1851308"/>
            <wp:effectExtent l="0" t="0" r="0" b="0"/>
            <wp:wrapNone/>
            <wp:docPr id="4" name="Imagen 4" descr="Laptop encendida junto a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aptop encendida junto a una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764F0" w14:textId="77777777" w:rsidR="008B408F" w:rsidRPr="003067C9" w:rsidRDefault="008B408F" w:rsidP="008B408F">
      <w:pPr>
        <w:rPr>
          <w:rFonts w:ascii="Arial" w:hAnsi="Arial" w:cs="Arial"/>
          <w:b/>
          <w:bCs/>
          <w:sz w:val="20"/>
          <w:szCs w:val="14"/>
        </w:rPr>
      </w:pPr>
    </w:p>
    <w:p w14:paraId="25F80B41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37D47BB4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6D9A7FFB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5B2CA6FC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5B0EF37A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679F78AB" w14:textId="77777777" w:rsidR="008B408F" w:rsidRDefault="008B408F" w:rsidP="008B408F">
      <w:pPr>
        <w:rPr>
          <w:rFonts w:ascii="Arial" w:hAnsi="Arial" w:cs="Arial"/>
          <w:b/>
          <w:bCs/>
        </w:rPr>
      </w:pPr>
    </w:p>
    <w:p w14:paraId="6BE520CB" w14:textId="77777777" w:rsidR="008B408F" w:rsidRPr="003067C9" w:rsidRDefault="008B408F" w:rsidP="008B408F">
      <w:pPr>
        <w:spacing w:after="0"/>
        <w:rPr>
          <w:rFonts w:ascii="Arial" w:hAnsi="Arial" w:cs="Arial"/>
          <w:b/>
          <w:bCs/>
          <w:sz w:val="28"/>
          <w:szCs w:val="28"/>
        </w:rPr>
      </w:pPr>
      <w:bookmarkStart w:id="0" w:name="_Hlk73953710"/>
      <w:r w:rsidRPr="00D93DDB">
        <w:rPr>
          <w:rFonts w:ascii="Arial" w:hAnsi="Arial" w:cs="Arial"/>
          <w:b/>
          <w:bCs/>
          <w:sz w:val="28"/>
          <w:szCs w:val="28"/>
        </w:rPr>
        <w:t xml:space="preserve">HP Pavilion </w:t>
      </w:r>
      <w:proofErr w:type="spellStart"/>
      <w:r w:rsidRPr="00D93DDB">
        <w:rPr>
          <w:rFonts w:ascii="Arial" w:hAnsi="Arial" w:cs="Arial"/>
          <w:b/>
          <w:bCs/>
          <w:sz w:val="28"/>
          <w:szCs w:val="28"/>
        </w:rPr>
        <w:t>Gaming</w:t>
      </w:r>
      <w:proofErr w:type="spellEnd"/>
      <w:r w:rsidRPr="00D93DDB">
        <w:rPr>
          <w:rFonts w:ascii="Arial" w:hAnsi="Arial" w:cs="Arial"/>
          <w:b/>
          <w:bCs/>
          <w:sz w:val="28"/>
          <w:szCs w:val="28"/>
        </w:rPr>
        <w:t xml:space="preserve"> Laptop 15-dk102</w:t>
      </w:r>
      <w:r>
        <w:rPr>
          <w:rFonts w:ascii="Arial" w:hAnsi="Arial" w:cs="Arial"/>
          <w:b/>
          <w:bCs/>
          <w:sz w:val="28"/>
          <w:szCs w:val="28"/>
        </w:rPr>
        <w:t>7</w:t>
      </w:r>
      <w:r w:rsidRPr="00D93DDB">
        <w:rPr>
          <w:rFonts w:ascii="Arial" w:hAnsi="Arial" w:cs="Arial"/>
          <w:b/>
          <w:bCs/>
          <w:sz w:val="28"/>
          <w:szCs w:val="28"/>
        </w:rPr>
        <w:t>la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bookmarkEnd w:id="0"/>
    <w:p w14:paraId="5028026F" w14:textId="77777777" w:rsidR="008B408F" w:rsidRDefault="008B408F" w:rsidP="008B408F">
      <w:pPr>
        <w:rPr>
          <w:rFonts w:ascii="Arial" w:hAnsi="Arial" w:cs="Arial"/>
          <w:sz w:val="20"/>
          <w:szCs w:val="20"/>
        </w:rPr>
      </w:pPr>
      <w:r w:rsidRPr="003067C9">
        <w:rPr>
          <w:rFonts w:ascii="Arial" w:hAnsi="Arial" w:cs="Arial"/>
          <w:sz w:val="20"/>
          <w:szCs w:val="20"/>
        </w:rPr>
        <w:t>#</w:t>
      </w:r>
      <w:r w:rsidRPr="00FA02A7">
        <w:rPr>
          <w:rFonts w:ascii="Arial" w:hAnsi="Arial" w:cs="Arial"/>
          <w:sz w:val="20"/>
          <w:szCs w:val="20"/>
        </w:rPr>
        <w:t>2B130LA</w:t>
      </w:r>
    </w:p>
    <w:tbl>
      <w:tblPr>
        <w:tblStyle w:val="Tablaconcuadrcula"/>
        <w:tblW w:w="11057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655"/>
      </w:tblGrid>
      <w:tr w:rsidR="008B408F" w:rsidRPr="005E7F71" w14:paraId="4AB88598" w14:textId="77777777" w:rsidTr="00847377">
        <w:tc>
          <w:tcPr>
            <w:tcW w:w="3402" w:type="dxa"/>
          </w:tcPr>
          <w:p w14:paraId="29F22B60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Sistema operativo</w:t>
            </w:r>
          </w:p>
        </w:tc>
        <w:tc>
          <w:tcPr>
            <w:tcW w:w="7655" w:type="dxa"/>
          </w:tcPr>
          <w:p w14:paraId="4A76CD8D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5E7F71">
              <w:rPr>
                <w:rFonts w:ascii="Arial" w:hAnsi="Arial" w:cs="Arial"/>
                <w:sz w:val="18"/>
                <w:szCs w:val="18"/>
              </w:rPr>
              <w:t xml:space="preserve">Windows 10 </w:t>
            </w:r>
            <w:r>
              <w:rPr>
                <w:rFonts w:ascii="Arial" w:hAnsi="Arial" w:cs="Arial"/>
                <w:sz w:val="18"/>
                <w:szCs w:val="18"/>
              </w:rPr>
              <w:t>Home</w:t>
            </w:r>
            <w:r w:rsidRPr="005E7F71">
              <w:rPr>
                <w:rFonts w:ascii="Arial" w:hAnsi="Arial" w:cs="Arial"/>
                <w:sz w:val="18"/>
                <w:szCs w:val="18"/>
              </w:rPr>
              <w:t xml:space="preserve"> 64</w:t>
            </w:r>
          </w:p>
        </w:tc>
      </w:tr>
      <w:tr w:rsidR="008B408F" w:rsidRPr="005E7F71" w14:paraId="53654F5C" w14:textId="77777777" w:rsidTr="00847377">
        <w:tc>
          <w:tcPr>
            <w:tcW w:w="3402" w:type="dxa"/>
          </w:tcPr>
          <w:p w14:paraId="23E9FD39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Procesador</w:t>
            </w:r>
          </w:p>
        </w:tc>
        <w:tc>
          <w:tcPr>
            <w:tcW w:w="7655" w:type="dxa"/>
          </w:tcPr>
          <w:p w14:paraId="62A447DA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9677A0">
              <w:rPr>
                <w:rFonts w:ascii="Arial" w:hAnsi="Arial" w:cs="Arial"/>
                <w:sz w:val="18"/>
                <w:szCs w:val="18"/>
              </w:rPr>
              <w:t>Intel® Core™ i7-10750H (frecuencia base de 2,6 GHz, hasta 5,0 GHz con tecnología Intel® Turbo Boost, 12 MB de caché L3 y 6 núcleos)</w:t>
            </w:r>
          </w:p>
        </w:tc>
      </w:tr>
      <w:tr w:rsidR="008B408F" w:rsidRPr="005E7F71" w14:paraId="636B01F3" w14:textId="77777777" w:rsidTr="00847377">
        <w:tc>
          <w:tcPr>
            <w:tcW w:w="3402" w:type="dxa"/>
          </w:tcPr>
          <w:p w14:paraId="70A25C1A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Memoria, estándar</w:t>
            </w:r>
          </w:p>
        </w:tc>
        <w:tc>
          <w:tcPr>
            <w:tcW w:w="7655" w:type="dxa"/>
          </w:tcPr>
          <w:p w14:paraId="1FB44FED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64581A">
              <w:rPr>
                <w:rFonts w:ascii="Arial" w:hAnsi="Arial" w:cs="Arial"/>
                <w:sz w:val="18"/>
                <w:szCs w:val="18"/>
              </w:rPr>
              <w:t>8 GB de SDRAM DDR4-2933 (1 x 8 GB)</w:t>
            </w:r>
          </w:p>
        </w:tc>
      </w:tr>
      <w:tr w:rsidR="008B408F" w:rsidRPr="005E7F71" w14:paraId="0EB167BD" w14:textId="77777777" w:rsidTr="00847377">
        <w:tc>
          <w:tcPr>
            <w:tcW w:w="3402" w:type="dxa"/>
          </w:tcPr>
          <w:p w14:paraId="1B36B2BA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Diseño</w:t>
            </w: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memoria</w:t>
            </w:r>
          </w:p>
        </w:tc>
        <w:tc>
          <w:tcPr>
            <w:tcW w:w="7655" w:type="dxa"/>
          </w:tcPr>
          <w:p w14:paraId="1C734F2E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64581A">
              <w:rPr>
                <w:rFonts w:ascii="Arial" w:hAnsi="Arial" w:cs="Arial"/>
                <w:sz w:val="18"/>
                <w:szCs w:val="18"/>
              </w:rPr>
              <w:t>1 x 8 GB</w:t>
            </w:r>
          </w:p>
        </w:tc>
      </w:tr>
      <w:tr w:rsidR="008B408F" w:rsidRPr="005E7F71" w14:paraId="4FB3888C" w14:textId="77777777" w:rsidTr="00847377">
        <w:tc>
          <w:tcPr>
            <w:tcW w:w="3402" w:type="dxa"/>
          </w:tcPr>
          <w:p w14:paraId="46E570D6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Descripción del almacenamiento</w:t>
            </w:r>
          </w:p>
        </w:tc>
        <w:tc>
          <w:tcPr>
            <w:tcW w:w="7655" w:type="dxa"/>
          </w:tcPr>
          <w:p w14:paraId="6B269DE7" w14:textId="77777777" w:rsidR="008B408F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64581A">
              <w:rPr>
                <w:rFonts w:ascii="Arial" w:hAnsi="Arial" w:cs="Arial"/>
                <w:sz w:val="18"/>
                <w:szCs w:val="18"/>
              </w:rPr>
              <w:t xml:space="preserve">Unidad de estado sólido PCIe® </w:t>
            </w:r>
            <w:proofErr w:type="spellStart"/>
            <w:r w:rsidRPr="0064581A">
              <w:rPr>
                <w:rFonts w:ascii="Arial" w:hAnsi="Arial" w:cs="Arial"/>
                <w:sz w:val="18"/>
                <w:szCs w:val="18"/>
              </w:rPr>
              <w:t>NVMe</w:t>
            </w:r>
            <w:proofErr w:type="spellEnd"/>
            <w:r w:rsidRPr="0064581A">
              <w:rPr>
                <w:rFonts w:ascii="Arial" w:hAnsi="Arial" w:cs="Arial"/>
                <w:sz w:val="18"/>
                <w:szCs w:val="18"/>
              </w:rPr>
              <w:t>™ M.2 de 256 GB</w:t>
            </w:r>
          </w:p>
          <w:p w14:paraId="438490CB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64581A">
              <w:rPr>
                <w:rFonts w:ascii="Arial" w:hAnsi="Arial" w:cs="Arial"/>
                <w:sz w:val="18"/>
                <w:szCs w:val="18"/>
              </w:rPr>
              <w:t xml:space="preserve">Disco </w:t>
            </w:r>
            <w:proofErr w:type="gramStart"/>
            <w:r w:rsidRPr="0064581A">
              <w:rPr>
                <w:rFonts w:ascii="Arial" w:hAnsi="Arial" w:cs="Arial"/>
                <w:sz w:val="18"/>
                <w:szCs w:val="18"/>
              </w:rPr>
              <w:t>duro SATA</w:t>
            </w:r>
            <w:proofErr w:type="gramEnd"/>
            <w:r w:rsidRPr="0064581A">
              <w:rPr>
                <w:rFonts w:ascii="Arial" w:hAnsi="Arial" w:cs="Arial"/>
                <w:sz w:val="18"/>
                <w:szCs w:val="18"/>
              </w:rPr>
              <w:t xml:space="preserve"> de 1 TB y 5400 RPM</w:t>
            </w:r>
          </w:p>
        </w:tc>
      </w:tr>
      <w:tr w:rsidR="008B408F" w:rsidRPr="005E7F71" w14:paraId="464FD440" w14:textId="77777777" w:rsidTr="00847377">
        <w:tc>
          <w:tcPr>
            <w:tcW w:w="3402" w:type="dxa"/>
          </w:tcPr>
          <w:p w14:paraId="358A43AB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Unidad óptica</w:t>
            </w:r>
          </w:p>
        </w:tc>
        <w:tc>
          <w:tcPr>
            <w:tcW w:w="7655" w:type="dxa"/>
          </w:tcPr>
          <w:p w14:paraId="1452C4AD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5E7F71">
              <w:rPr>
                <w:rFonts w:ascii="Arial" w:hAnsi="Arial" w:cs="Arial"/>
                <w:sz w:val="18"/>
                <w:szCs w:val="18"/>
              </w:rPr>
              <w:t>No se incluye</w:t>
            </w:r>
          </w:p>
        </w:tc>
      </w:tr>
      <w:tr w:rsidR="008B408F" w:rsidRPr="005E7F71" w14:paraId="74B9E904" w14:textId="77777777" w:rsidTr="00847377">
        <w:tc>
          <w:tcPr>
            <w:tcW w:w="3402" w:type="dxa"/>
          </w:tcPr>
          <w:p w14:paraId="7F8E65F3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Gráficos</w:t>
            </w:r>
          </w:p>
        </w:tc>
        <w:tc>
          <w:tcPr>
            <w:tcW w:w="7655" w:type="dxa"/>
          </w:tcPr>
          <w:p w14:paraId="14EA1F27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3B53F5">
              <w:rPr>
                <w:rFonts w:ascii="Arial" w:hAnsi="Arial" w:cs="Arial"/>
                <w:sz w:val="18"/>
                <w:szCs w:val="18"/>
              </w:rPr>
              <w:t>NVIDIA® GeForce® GTX 1650 (GDDR6 de 4 GB dedicada)</w:t>
            </w:r>
          </w:p>
        </w:tc>
      </w:tr>
      <w:tr w:rsidR="008B408F" w:rsidRPr="005E7F71" w14:paraId="5E3233F0" w14:textId="77777777" w:rsidTr="00847377">
        <w:tc>
          <w:tcPr>
            <w:tcW w:w="3402" w:type="dxa"/>
          </w:tcPr>
          <w:p w14:paraId="1B2D3418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Pantalla</w:t>
            </w:r>
          </w:p>
        </w:tc>
        <w:tc>
          <w:tcPr>
            <w:tcW w:w="7655" w:type="dxa"/>
          </w:tcPr>
          <w:p w14:paraId="30343717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64581A">
              <w:rPr>
                <w:rFonts w:ascii="Arial" w:hAnsi="Arial" w:cs="Arial"/>
                <w:sz w:val="18"/>
                <w:szCs w:val="18"/>
              </w:rPr>
              <w:t xml:space="preserve">FHD (1920 x 1080), IPS, con </w:t>
            </w:r>
            <w:proofErr w:type="spellStart"/>
            <w:r w:rsidRPr="0064581A">
              <w:rPr>
                <w:rFonts w:ascii="Arial" w:hAnsi="Arial" w:cs="Arial"/>
                <w:sz w:val="18"/>
                <w:szCs w:val="18"/>
              </w:rPr>
              <w:t>microbordes</w:t>
            </w:r>
            <w:proofErr w:type="spellEnd"/>
            <w:r w:rsidRPr="0064581A">
              <w:rPr>
                <w:rFonts w:ascii="Arial" w:hAnsi="Arial" w:cs="Arial"/>
                <w:sz w:val="18"/>
                <w:szCs w:val="18"/>
              </w:rPr>
              <w:t xml:space="preserve">, antirreflejante, de 39,6 cm (15,6") en diagonal, 250 </w:t>
            </w:r>
            <w:proofErr w:type="spellStart"/>
            <w:r w:rsidRPr="0064581A">
              <w:rPr>
                <w:rFonts w:ascii="Arial" w:hAnsi="Arial" w:cs="Arial"/>
                <w:sz w:val="18"/>
                <w:szCs w:val="18"/>
              </w:rPr>
              <w:t>nits</w:t>
            </w:r>
            <w:proofErr w:type="spellEnd"/>
            <w:r w:rsidRPr="0064581A">
              <w:rPr>
                <w:rFonts w:ascii="Arial" w:hAnsi="Arial" w:cs="Arial"/>
                <w:sz w:val="18"/>
                <w:szCs w:val="18"/>
              </w:rPr>
              <w:t>, 45 % de NTSC</w:t>
            </w:r>
          </w:p>
        </w:tc>
      </w:tr>
      <w:tr w:rsidR="008B408F" w:rsidRPr="005E7F71" w14:paraId="2B612B78" w14:textId="77777777" w:rsidTr="00847377">
        <w:tc>
          <w:tcPr>
            <w:tcW w:w="3402" w:type="dxa"/>
          </w:tcPr>
          <w:p w14:paraId="46FF5C13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Puertos</w:t>
            </w:r>
          </w:p>
        </w:tc>
        <w:tc>
          <w:tcPr>
            <w:tcW w:w="7655" w:type="dxa"/>
          </w:tcPr>
          <w:p w14:paraId="4D7C0F3B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CF183D">
              <w:rPr>
                <w:rFonts w:ascii="Arial" w:hAnsi="Arial" w:cs="Arial"/>
                <w:sz w:val="18"/>
                <w:szCs w:val="18"/>
              </w:rPr>
              <w:t xml:space="preserve">1 USB Type-C® con SuperSpeed de 10 Gbps Velocidad de señalización (suministro de energía mediante puerto USB, DisplayPort™ 1.4, HP </w:t>
            </w:r>
            <w:proofErr w:type="spellStart"/>
            <w:r w:rsidRPr="00CF183D">
              <w:rPr>
                <w:rFonts w:ascii="Arial" w:hAnsi="Arial" w:cs="Arial"/>
                <w:sz w:val="18"/>
                <w:szCs w:val="18"/>
              </w:rPr>
              <w:t>Sleep</w:t>
            </w:r>
            <w:proofErr w:type="spellEnd"/>
            <w:r w:rsidRPr="00CF183D">
              <w:rPr>
                <w:rFonts w:ascii="Arial" w:hAnsi="Arial" w:cs="Arial"/>
                <w:sz w:val="18"/>
                <w:szCs w:val="18"/>
              </w:rPr>
              <w:t xml:space="preserve"> and </w:t>
            </w:r>
            <w:proofErr w:type="spellStart"/>
            <w:r w:rsidRPr="00CF183D">
              <w:rPr>
                <w:rFonts w:ascii="Arial" w:hAnsi="Arial" w:cs="Arial"/>
                <w:sz w:val="18"/>
                <w:szCs w:val="18"/>
              </w:rPr>
              <w:t>Charge</w:t>
            </w:r>
            <w:proofErr w:type="spellEnd"/>
            <w:r w:rsidRPr="00CF183D">
              <w:rPr>
                <w:rFonts w:ascii="Arial" w:hAnsi="Arial" w:cs="Arial"/>
                <w:sz w:val="18"/>
                <w:szCs w:val="18"/>
              </w:rPr>
              <w:t xml:space="preserve">); 1 USB Type-A con SuperSpeed de 5 Gbps Velocidad de señalización (HP </w:t>
            </w:r>
            <w:proofErr w:type="spellStart"/>
            <w:r w:rsidRPr="00CF183D">
              <w:rPr>
                <w:rFonts w:ascii="Arial" w:hAnsi="Arial" w:cs="Arial"/>
                <w:sz w:val="18"/>
                <w:szCs w:val="18"/>
              </w:rPr>
              <w:t>Sleep</w:t>
            </w:r>
            <w:proofErr w:type="spellEnd"/>
            <w:r w:rsidRPr="00CF183D">
              <w:rPr>
                <w:rFonts w:ascii="Arial" w:hAnsi="Arial" w:cs="Arial"/>
                <w:sz w:val="18"/>
                <w:szCs w:val="18"/>
              </w:rPr>
              <w:t xml:space="preserve"> and </w:t>
            </w:r>
            <w:proofErr w:type="spellStart"/>
            <w:r w:rsidRPr="00CF183D">
              <w:rPr>
                <w:rFonts w:ascii="Arial" w:hAnsi="Arial" w:cs="Arial"/>
                <w:sz w:val="18"/>
                <w:szCs w:val="18"/>
              </w:rPr>
              <w:t>Charge</w:t>
            </w:r>
            <w:proofErr w:type="spellEnd"/>
            <w:r w:rsidRPr="00CF183D">
              <w:rPr>
                <w:rFonts w:ascii="Arial" w:hAnsi="Arial" w:cs="Arial"/>
                <w:sz w:val="18"/>
                <w:szCs w:val="18"/>
              </w:rPr>
              <w:t>); 2 USB Type-A con SuperSpeed de 5 Gbps Velocidad de señalización; 1 HDMI 2.0; 1 RJ-45; 1 conector inteligente CA; 1 combinación de auriculares y micrófono</w:t>
            </w:r>
          </w:p>
        </w:tc>
      </w:tr>
      <w:tr w:rsidR="008B408F" w:rsidRPr="005E7F71" w14:paraId="7DB9B46E" w14:textId="77777777" w:rsidTr="00847377">
        <w:tc>
          <w:tcPr>
            <w:tcW w:w="3402" w:type="dxa"/>
          </w:tcPr>
          <w:p w14:paraId="49CD56B0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Ranuras de expansión</w:t>
            </w:r>
          </w:p>
        </w:tc>
        <w:tc>
          <w:tcPr>
            <w:tcW w:w="7655" w:type="dxa"/>
          </w:tcPr>
          <w:p w14:paraId="65836B56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D93DDB">
              <w:rPr>
                <w:rFonts w:ascii="Arial" w:hAnsi="Arial" w:cs="Arial"/>
                <w:sz w:val="18"/>
                <w:szCs w:val="18"/>
              </w:rPr>
              <w:t>1 lector de tarjetas SD multiformato</w:t>
            </w:r>
          </w:p>
        </w:tc>
      </w:tr>
      <w:tr w:rsidR="008B408F" w:rsidRPr="005E7F71" w14:paraId="1DF161C8" w14:textId="77777777" w:rsidTr="00847377">
        <w:tc>
          <w:tcPr>
            <w:tcW w:w="3402" w:type="dxa"/>
          </w:tcPr>
          <w:p w14:paraId="584BD945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Interfaz de red</w:t>
            </w:r>
          </w:p>
        </w:tc>
        <w:tc>
          <w:tcPr>
            <w:tcW w:w="7655" w:type="dxa"/>
          </w:tcPr>
          <w:p w14:paraId="70DB08E6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3B53F5">
              <w:rPr>
                <w:rFonts w:ascii="Arial" w:hAnsi="Arial" w:cs="Arial"/>
                <w:sz w:val="18"/>
                <w:szCs w:val="18"/>
              </w:rPr>
              <w:t>Combinación de Realtek 802.11 b/g/n/ac (2x2) y Bluetooth® 5</w:t>
            </w:r>
          </w:p>
        </w:tc>
      </w:tr>
      <w:tr w:rsidR="008B408F" w:rsidRPr="005E7F71" w14:paraId="3932F3A5" w14:textId="77777777" w:rsidTr="00847377">
        <w:tc>
          <w:tcPr>
            <w:tcW w:w="3402" w:type="dxa"/>
          </w:tcPr>
          <w:p w14:paraId="504103CE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Alimentación</w:t>
            </w:r>
          </w:p>
        </w:tc>
        <w:tc>
          <w:tcPr>
            <w:tcW w:w="7655" w:type="dxa"/>
          </w:tcPr>
          <w:p w14:paraId="693BE0FB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CF183D">
              <w:rPr>
                <w:rFonts w:ascii="Arial" w:hAnsi="Arial" w:cs="Arial"/>
                <w:sz w:val="18"/>
                <w:szCs w:val="18"/>
              </w:rPr>
              <w:t>Adaptador de alimentación de CA inteligente de 150 W</w:t>
            </w:r>
          </w:p>
        </w:tc>
      </w:tr>
      <w:tr w:rsidR="008B408F" w:rsidRPr="005E7F71" w14:paraId="19F9CC40" w14:textId="77777777" w:rsidTr="00847377">
        <w:tc>
          <w:tcPr>
            <w:tcW w:w="3402" w:type="dxa"/>
          </w:tcPr>
          <w:p w14:paraId="72B9E172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3DDB">
              <w:rPr>
                <w:rFonts w:ascii="Arial" w:hAnsi="Arial" w:cs="Arial"/>
                <w:b/>
                <w:bCs/>
                <w:sz w:val="18"/>
                <w:szCs w:val="18"/>
              </w:rPr>
              <w:t>Tipo de batería</w:t>
            </w:r>
          </w:p>
        </w:tc>
        <w:tc>
          <w:tcPr>
            <w:tcW w:w="7655" w:type="dxa"/>
          </w:tcPr>
          <w:p w14:paraId="600AD0D1" w14:textId="77777777" w:rsidR="008B408F" w:rsidRPr="009677A0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CF183D">
              <w:rPr>
                <w:rFonts w:ascii="Arial" w:hAnsi="Arial" w:cs="Arial"/>
                <w:sz w:val="18"/>
                <w:szCs w:val="18"/>
              </w:rPr>
              <w:t xml:space="preserve">Polímero de iones de litio, de 3 celdas y 52,5 </w:t>
            </w:r>
            <w:proofErr w:type="spellStart"/>
            <w:r w:rsidRPr="00CF183D">
              <w:rPr>
                <w:rFonts w:ascii="Arial" w:hAnsi="Arial" w:cs="Arial"/>
                <w:sz w:val="18"/>
                <w:szCs w:val="18"/>
              </w:rPr>
              <w:t>Wh</w:t>
            </w:r>
            <w:proofErr w:type="spellEnd"/>
          </w:p>
        </w:tc>
      </w:tr>
      <w:tr w:rsidR="008B408F" w:rsidRPr="005E7F71" w14:paraId="3ADFF30A" w14:textId="77777777" w:rsidTr="00847377">
        <w:tc>
          <w:tcPr>
            <w:tcW w:w="3402" w:type="dxa"/>
          </w:tcPr>
          <w:p w14:paraId="1F1D836D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7F71">
              <w:rPr>
                <w:rFonts w:ascii="Arial" w:hAnsi="Arial" w:cs="Arial"/>
                <w:b/>
                <w:bCs/>
                <w:sz w:val="18"/>
                <w:szCs w:val="18"/>
              </w:rPr>
              <w:t>Garantía</w:t>
            </w:r>
          </w:p>
        </w:tc>
        <w:tc>
          <w:tcPr>
            <w:tcW w:w="7655" w:type="dxa"/>
          </w:tcPr>
          <w:p w14:paraId="4A47ADB6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 w:rsidRPr="00D93DDB">
              <w:rPr>
                <w:rFonts w:ascii="Arial" w:hAnsi="Arial" w:cs="Arial"/>
                <w:sz w:val="18"/>
                <w:szCs w:val="18"/>
              </w:rPr>
              <w:t>1 año de garantía limitada de hardware con soporte técnico telefónico gratuito; 90 días de soporte técnico limitado para software (a partir de la fecha de compra)</w:t>
            </w:r>
          </w:p>
        </w:tc>
      </w:tr>
      <w:tr w:rsidR="008B408F" w:rsidRPr="00FA01E4" w14:paraId="206EC05E" w14:textId="77777777" w:rsidTr="00847377">
        <w:tc>
          <w:tcPr>
            <w:tcW w:w="3402" w:type="dxa"/>
            <w:tcBorders>
              <w:bottom w:val="single" w:sz="4" w:space="0" w:color="auto"/>
            </w:tcBorders>
          </w:tcPr>
          <w:p w14:paraId="3C7B8AE5" w14:textId="77777777" w:rsidR="008B408F" w:rsidRPr="00FA01E4" w:rsidRDefault="008B408F" w:rsidP="008473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01E4">
              <w:rPr>
                <w:rFonts w:ascii="Arial" w:hAnsi="Arial" w:cs="Arial"/>
                <w:b/>
                <w:bCs/>
                <w:sz w:val="24"/>
                <w:szCs w:val="24"/>
              </w:rPr>
              <w:t>Precio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6A8C38DF" w14:textId="77777777" w:rsidR="008B408F" w:rsidRPr="00FA01E4" w:rsidRDefault="008B408F" w:rsidP="008473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A01E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Q.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11,299</w:t>
            </w:r>
            <w:r w:rsidRPr="00FA01E4">
              <w:rPr>
                <w:rFonts w:ascii="Arial" w:hAnsi="Arial" w:cs="Arial"/>
                <w:b/>
                <w:bCs/>
                <w:sz w:val="24"/>
                <w:szCs w:val="24"/>
              </w:rPr>
              <w:t>.00</w:t>
            </w:r>
          </w:p>
        </w:tc>
      </w:tr>
      <w:tr w:rsidR="008B408F" w:rsidRPr="005E7F71" w14:paraId="7DDB1BF7" w14:textId="77777777" w:rsidTr="00847377">
        <w:tc>
          <w:tcPr>
            <w:tcW w:w="3402" w:type="dxa"/>
            <w:tcBorders>
              <w:bottom w:val="nil"/>
            </w:tcBorders>
          </w:tcPr>
          <w:p w14:paraId="53D6AB91" w14:textId="77777777" w:rsidR="008B408F" w:rsidRPr="005E7F71" w:rsidRDefault="008B408F" w:rsidP="0084737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Incluye</w:t>
            </w:r>
          </w:p>
        </w:tc>
        <w:tc>
          <w:tcPr>
            <w:tcW w:w="7655" w:type="dxa"/>
            <w:tcBorders>
              <w:bottom w:val="nil"/>
            </w:tcBorders>
          </w:tcPr>
          <w:p w14:paraId="6D80B636" w14:textId="77777777" w:rsidR="008B408F" w:rsidRPr="005E7F71" w:rsidRDefault="008B408F" w:rsidP="0084737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proofErr w:type="spellStart"/>
            <w:r w:rsidRPr="00FA65E8">
              <w:rPr>
                <w:rFonts w:ascii="Arial" w:hAnsi="Arial" w:cs="Arial"/>
                <w:sz w:val="18"/>
                <w:szCs w:val="18"/>
              </w:rPr>
              <w:t>Audifonos</w:t>
            </w:r>
            <w:proofErr w:type="spellEnd"/>
            <w:r w:rsidRPr="00FA65E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FA65E8">
              <w:rPr>
                <w:rFonts w:ascii="Arial" w:hAnsi="Arial" w:cs="Arial"/>
                <w:sz w:val="18"/>
                <w:szCs w:val="18"/>
              </w:rPr>
              <w:t>Gaming</w:t>
            </w:r>
            <w:proofErr w:type="spellEnd"/>
            <w:r w:rsidRPr="00FA65E8">
              <w:rPr>
                <w:rFonts w:ascii="Arial" w:hAnsi="Arial" w:cs="Arial"/>
                <w:sz w:val="18"/>
                <w:szCs w:val="18"/>
              </w:rPr>
              <w:t> ARG-HS-2845BK</w:t>
            </w:r>
          </w:p>
        </w:tc>
      </w:tr>
    </w:tbl>
    <w:p w14:paraId="1056CBAB" w14:textId="77777777" w:rsidR="00351443" w:rsidRPr="003067C9" w:rsidRDefault="00351443" w:rsidP="00351443">
      <w:pPr>
        <w:spacing w:before="240" w:after="0"/>
        <w:rPr>
          <w:rFonts w:ascii="Arial" w:hAnsi="Arial" w:cs="Arial"/>
          <w:b/>
          <w:bCs/>
          <w:sz w:val="28"/>
          <w:szCs w:val="28"/>
        </w:rPr>
      </w:pPr>
    </w:p>
    <w:p w14:paraId="6CD0119F" w14:textId="77777777" w:rsidR="00351443" w:rsidRPr="003067C9" w:rsidRDefault="00351443" w:rsidP="00351443">
      <w:pPr>
        <w:tabs>
          <w:tab w:val="left" w:pos="279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0540EAF0" w14:textId="77777777" w:rsidR="00351443" w:rsidRDefault="00351443" w:rsidP="0035144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81BB80" w14:textId="77777777" w:rsidR="00351443" w:rsidRDefault="00351443" w:rsidP="00AD5D04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Términos y condiciones de la cotización</w:t>
      </w:r>
    </w:p>
    <w:p w14:paraId="5A02EDD2" w14:textId="77777777" w:rsidR="00351443" w:rsidRDefault="00351443" w:rsidP="00351443">
      <w:pPr>
        <w:widowControl w:val="0"/>
        <w:spacing w:line="276" w:lineRule="auto"/>
        <w:rPr>
          <w:rFonts w:ascii="Arial" w:hAnsi="Arial" w:cs="Arial"/>
          <w:sz w:val="16"/>
          <w:szCs w:val="14"/>
        </w:rPr>
      </w:pPr>
      <w:r>
        <w:rPr>
          <w:rFonts w:ascii="Arial" w:hAnsi="Arial" w:cs="Arial"/>
          <w:b/>
          <w:bCs/>
          <w:sz w:val="18"/>
          <w:szCs w:val="16"/>
        </w:rPr>
        <w:t xml:space="preserve">Formas de pago: </w:t>
      </w:r>
      <w:r>
        <w:rPr>
          <w:rFonts w:ascii="Arial" w:hAnsi="Arial" w:cs="Arial"/>
          <w:sz w:val="16"/>
          <w:szCs w:val="14"/>
        </w:rPr>
        <w:t xml:space="preserve">Los precios incluyen el IVA, emitir cheque a nombre de </w:t>
      </w:r>
      <w:r>
        <w:rPr>
          <w:rFonts w:ascii="Arial" w:hAnsi="Arial" w:cs="Arial"/>
          <w:b/>
          <w:bCs/>
          <w:sz w:val="16"/>
          <w:szCs w:val="14"/>
        </w:rPr>
        <w:t>CANELLA S.A.</w:t>
      </w:r>
      <w:r>
        <w:rPr>
          <w:rFonts w:ascii="Arial" w:hAnsi="Arial" w:cs="Arial"/>
          <w:sz w:val="16"/>
          <w:szCs w:val="14"/>
        </w:rPr>
        <w:t>, el producto se entrega después de la liberación de cheque, que es de 24 hr hasta 72 hr dependiendo del banco que emite.</w:t>
      </w:r>
    </w:p>
    <w:p w14:paraId="3D6A86B4" w14:textId="77777777" w:rsidR="00351443" w:rsidRDefault="00351443" w:rsidP="00351443">
      <w:pPr>
        <w:widowControl w:val="0"/>
        <w:spacing w:line="276" w:lineRule="auto"/>
        <w:jc w:val="both"/>
        <w:rPr>
          <w:rFonts w:ascii="Arial" w:hAnsi="Arial" w:cs="Arial"/>
          <w:sz w:val="16"/>
          <w:szCs w:val="14"/>
        </w:rPr>
      </w:pPr>
      <w:r>
        <w:rPr>
          <w:rFonts w:ascii="Arial" w:hAnsi="Arial" w:cs="Arial"/>
          <w:sz w:val="16"/>
          <w:szCs w:val="14"/>
        </w:rPr>
        <w:t xml:space="preserve">Depósito a cuenta o transferencia Bancaria en quetzales a nombre de </w:t>
      </w:r>
      <w:r>
        <w:rPr>
          <w:rFonts w:ascii="Arial" w:hAnsi="Arial" w:cs="Arial"/>
          <w:b/>
          <w:bCs/>
          <w:sz w:val="16"/>
          <w:szCs w:val="14"/>
        </w:rPr>
        <w:t>CANELLA S.A.</w:t>
      </w:r>
      <w:r>
        <w:rPr>
          <w:rFonts w:ascii="Arial" w:hAnsi="Arial" w:cs="Arial"/>
          <w:sz w:val="16"/>
          <w:szCs w:val="14"/>
        </w:rPr>
        <w:t>:</w:t>
      </w:r>
    </w:p>
    <w:p w14:paraId="3ABE7312" w14:textId="77777777" w:rsidR="00351443" w:rsidRDefault="00351443" w:rsidP="00351443">
      <w:pPr>
        <w:widowControl w:val="0"/>
        <w:spacing w:after="0" w:line="276" w:lineRule="auto"/>
        <w:rPr>
          <w:rFonts w:ascii="Arial" w:hAnsi="Arial" w:cs="Arial"/>
          <w:sz w:val="16"/>
          <w:szCs w:val="14"/>
          <w:u w:val="single"/>
        </w:rPr>
      </w:pPr>
      <w:r>
        <w:rPr>
          <w:rFonts w:ascii="Arial" w:hAnsi="Arial" w:cs="Arial"/>
          <w:sz w:val="16"/>
          <w:szCs w:val="14"/>
          <w:u w:val="single"/>
        </w:rPr>
        <w:t>G&amp;T Continental</w:t>
      </w:r>
      <w:r>
        <w:rPr>
          <w:rFonts w:ascii="Arial" w:hAnsi="Arial" w:cs="Arial"/>
          <w:sz w:val="16"/>
          <w:szCs w:val="14"/>
          <w:u w:val="single"/>
        </w:rPr>
        <w:tab/>
        <w:t>09-5001209-6</w:t>
      </w:r>
      <w:r>
        <w:rPr>
          <w:rFonts w:ascii="Arial" w:hAnsi="Arial" w:cs="Arial"/>
          <w:sz w:val="16"/>
          <w:szCs w:val="14"/>
        </w:rPr>
        <w:tab/>
      </w:r>
      <w:r>
        <w:rPr>
          <w:rFonts w:ascii="Arial" w:hAnsi="Arial" w:cs="Arial"/>
          <w:sz w:val="16"/>
          <w:szCs w:val="14"/>
          <w:u w:val="single"/>
        </w:rPr>
        <w:t>Banrural</w:t>
      </w:r>
      <w:r>
        <w:rPr>
          <w:rFonts w:ascii="Arial" w:hAnsi="Arial" w:cs="Arial"/>
          <w:sz w:val="16"/>
          <w:szCs w:val="14"/>
          <w:u w:val="single"/>
        </w:rPr>
        <w:tab/>
      </w:r>
      <w:r>
        <w:rPr>
          <w:rFonts w:ascii="Arial" w:hAnsi="Arial" w:cs="Arial"/>
          <w:sz w:val="16"/>
          <w:szCs w:val="14"/>
          <w:u w:val="single"/>
        </w:rPr>
        <w:tab/>
        <w:t>3-033-25578-0</w:t>
      </w:r>
    </w:p>
    <w:p w14:paraId="37513E8D" w14:textId="77777777" w:rsidR="00351443" w:rsidRDefault="00351443" w:rsidP="00351443">
      <w:pPr>
        <w:widowControl w:val="0"/>
        <w:spacing w:after="0" w:line="276" w:lineRule="auto"/>
        <w:rPr>
          <w:rFonts w:ascii="Arial" w:hAnsi="Arial" w:cs="Arial"/>
          <w:sz w:val="16"/>
          <w:szCs w:val="14"/>
          <w:u w:val="single"/>
        </w:rPr>
      </w:pPr>
      <w:r>
        <w:rPr>
          <w:rFonts w:ascii="Arial" w:hAnsi="Arial" w:cs="Arial"/>
          <w:sz w:val="16"/>
          <w:szCs w:val="14"/>
          <w:u w:val="single"/>
        </w:rPr>
        <w:t>Banco Industrial</w:t>
      </w:r>
      <w:r>
        <w:rPr>
          <w:rFonts w:ascii="Arial" w:hAnsi="Arial" w:cs="Arial"/>
          <w:sz w:val="16"/>
          <w:szCs w:val="14"/>
          <w:u w:val="single"/>
        </w:rPr>
        <w:tab/>
        <w:t>000-034902-7</w:t>
      </w:r>
      <w:r>
        <w:rPr>
          <w:rFonts w:ascii="Arial" w:hAnsi="Arial" w:cs="Arial"/>
          <w:sz w:val="16"/>
          <w:szCs w:val="14"/>
        </w:rPr>
        <w:tab/>
      </w:r>
      <w:r>
        <w:rPr>
          <w:rFonts w:ascii="Arial" w:hAnsi="Arial" w:cs="Arial"/>
          <w:sz w:val="16"/>
          <w:szCs w:val="14"/>
          <w:u w:val="single"/>
        </w:rPr>
        <w:t>Promerica</w:t>
      </w:r>
      <w:r>
        <w:rPr>
          <w:rFonts w:ascii="Arial" w:hAnsi="Arial" w:cs="Arial"/>
          <w:sz w:val="16"/>
          <w:szCs w:val="14"/>
          <w:u w:val="single"/>
        </w:rPr>
        <w:tab/>
        <w:t>12495070001579</w:t>
      </w:r>
    </w:p>
    <w:p w14:paraId="42D965DD" w14:textId="77777777" w:rsidR="00351443" w:rsidRDefault="00351443" w:rsidP="00351443">
      <w:pPr>
        <w:widowControl w:val="0"/>
        <w:spacing w:after="0" w:line="276" w:lineRule="auto"/>
        <w:rPr>
          <w:rFonts w:ascii="Arial" w:hAnsi="Arial" w:cs="Arial"/>
          <w:sz w:val="16"/>
          <w:szCs w:val="14"/>
          <w:u w:val="single"/>
        </w:rPr>
      </w:pPr>
      <w:r>
        <w:rPr>
          <w:rFonts w:ascii="Arial" w:hAnsi="Arial" w:cs="Arial"/>
          <w:sz w:val="16"/>
          <w:szCs w:val="14"/>
          <w:u w:val="single"/>
        </w:rPr>
        <w:t>BAM</w:t>
      </w:r>
      <w:r>
        <w:rPr>
          <w:rFonts w:ascii="Arial" w:hAnsi="Arial" w:cs="Arial"/>
          <w:sz w:val="16"/>
          <w:szCs w:val="14"/>
          <w:u w:val="single"/>
        </w:rPr>
        <w:tab/>
      </w:r>
      <w:r>
        <w:rPr>
          <w:rFonts w:ascii="Arial" w:hAnsi="Arial" w:cs="Arial"/>
          <w:sz w:val="16"/>
          <w:szCs w:val="14"/>
          <w:u w:val="single"/>
        </w:rPr>
        <w:tab/>
        <w:t>01-0026124-6</w:t>
      </w:r>
      <w:r>
        <w:rPr>
          <w:rFonts w:ascii="Arial" w:hAnsi="Arial" w:cs="Arial"/>
          <w:sz w:val="16"/>
          <w:szCs w:val="14"/>
        </w:rPr>
        <w:tab/>
      </w:r>
      <w:r>
        <w:rPr>
          <w:rFonts w:ascii="Arial" w:hAnsi="Arial" w:cs="Arial"/>
          <w:sz w:val="16"/>
          <w:szCs w:val="14"/>
          <w:u w:val="single"/>
        </w:rPr>
        <w:t>Bantrab</w:t>
      </w:r>
      <w:r>
        <w:rPr>
          <w:rFonts w:ascii="Arial" w:hAnsi="Arial" w:cs="Arial"/>
          <w:sz w:val="16"/>
          <w:szCs w:val="14"/>
          <w:u w:val="single"/>
        </w:rPr>
        <w:tab/>
      </w:r>
      <w:r>
        <w:rPr>
          <w:rFonts w:ascii="Arial" w:hAnsi="Arial" w:cs="Arial"/>
          <w:sz w:val="16"/>
          <w:szCs w:val="14"/>
          <w:u w:val="single"/>
        </w:rPr>
        <w:tab/>
        <w:t>113-001242-8</w:t>
      </w:r>
    </w:p>
    <w:p w14:paraId="2925A36E" w14:textId="77777777" w:rsidR="00351443" w:rsidRDefault="00351443" w:rsidP="00351443">
      <w:pPr>
        <w:widowControl w:val="0"/>
        <w:spacing w:after="0" w:line="276" w:lineRule="auto"/>
        <w:rPr>
          <w:rFonts w:ascii="Arial" w:hAnsi="Arial" w:cs="Arial"/>
          <w:sz w:val="16"/>
          <w:szCs w:val="14"/>
          <w:u w:val="single"/>
        </w:rPr>
      </w:pPr>
      <w:r>
        <w:rPr>
          <w:rFonts w:ascii="Arial" w:hAnsi="Arial" w:cs="Arial"/>
          <w:sz w:val="16"/>
          <w:szCs w:val="14"/>
          <w:u w:val="single"/>
        </w:rPr>
        <w:t>BAC</w:t>
      </w:r>
      <w:r>
        <w:rPr>
          <w:rFonts w:ascii="Arial" w:hAnsi="Arial" w:cs="Arial"/>
          <w:sz w:val="16"/>
          <w:szCs w:val="14"/>
          <w:u w:val="single"/>
        </w:rPr>
        <w:tab/>
      </w:r>
      <w:r>
        <w:rPr>
          <w:rFonts w:ascii="Arial" w:hAnsi="Arial" w:cs="Arial"/>
          <w:sz w:val="16"/>
          <w:szCs w:val="14"/>
          <w:u w:val="single"/>
        </w:rPr>
        <w:tab/>
        <w:t>90-005139-2</w:t>
      </w:r>
      <w:r>
        <w:rPr>
          <w:rFonts w:ascii="Arial" w:hAnsi="Arial" w:cs="Arial"/>
          <w:sz w:val="16"/>
          <w:szCs w:val="14"/>
        </w:rPr>
        <w:tab/>
      </w:r>
      <w:r>
        <w:rPr>
          <w:rFonts w:ascii="Arial" w:hAnsi="Arial" w:cs="Arial"/>
          <w:sz w:val="16"/>
          <w:szCs w:val="14"/>
          <w:u w:val="single"/>
        </w:rPr>
        <w:t>Interbanco</w:t>
      </w:r>
      <w:r>
        <w:rPr>
          <w:rFonts w:ascii="Arial" w:hAnsi="Arial" w:cs="Arial"/>
          <w:sz w:val="16"/>
          <w:szCs w:val="14"/>
          <w:u w:val="single"/>
        </w:rPr>
        <w:tab/>
        <w:t>8100-15774-0</w:t>
      </w:r>
    </w:p>
    <w:p w14:paraId="23FB8C21" w14:textId="77777777" w:rsidR="00351443" w:rsidRDefault="00351443" w:rsidP="00351443">
      <w:pPr>
        <w:widowControl w:val="0"/>
        <w:spacing w:before="240" w:line="276" w:lineRule="auto"/>
        <w:rPr>
          <w:rFonts w:ascii="Arial" w:hAnsi="Arial" w:cs="Arial"/>
          <w:sz w:val="16"/>
          <w:szCs w:val="14"/>
        </w:rPr>
      </w:pPr>
      <w:r>
        <w:rPr>
          <w:rFonts w:ascii="Arial" w:hAnsi="Arial" w:cs="Arial"/>
          <w:b/>
          <w:bCs/>
          <w:sz w:val="18"/>
          <w:szCs w:val="16"/>
        </w:rPr>
        <w:t xml:space="preserve">Facturación: </w:t>
      </w:r>
      <w:r>
        <w:rPr>
          <w:rFonts w:ascii="Arial" w:hAnsi="Arial" w:cs="Arial"/>
          <w:sz w:val="16"/>
          <w:szCs w:val="14"/>
        </w:rPr>
        <w:t>Verifique con el ejecutivo de cuenta la información correspondiente a la emisión de factura.</w:t>
      </w:r>
    </w:p>
    <w:p w14:paraId="043B8750" w14:textId="77777777" w:rsidR="00351443" w:rsidRDefault="00351443" w:rsidP="00351443">
      <w:pPr>
        <w:widowControl w:val="0"/>
        <w:spacing w:line="276" w:lineRule="auto"/>
        <w:rPr>
          <w:rFonts w:ascii="Arial" w:hAnsi="Arial" w:cs="Arial"/>
          <w:sz w:val="16"/>
          <w:szCs w:val="14"/>
        </w:rPr>
      </w:pPr>
      <w:r>
        <w:rPr>
          <w:rFonts w:ascii="Arial" w:hAnsi="Arial" w:cs="Arial"/>
          <w:b/>
          <w:bCs/>
          <w:sz w:val="18"/>
          <w:szCs w:val="16"/>
        </w:rPr>
        <w:t xml:space="preserve">Tiempo de entrega: </w:t>
      </w:r>
      <w:r>
        <w:rPr>
          <w:rFonts w:ascii="Arial" w:hAnsi="Arial" w:cs="Arial"/>
          <w:sz w:val="16"/>
          <w:szCs w:val="14"/>
        </w:rPr>
        <w:t>La entrega será inmediata si el equipo se encuentra disponible en tienda, caso contrario el tiempo de entrega puede ser de dos a tres días hábiles o el tiempo indicado en esta oferta después de haber cancelado el equipo.</w:t>
      </w:r>
    </w:p>
    <w:p w14:paraId="7AC2B9D0" w14:textId="77777777" w:rsidR="00351443" w:rsidRDefault="00351443" w:rsidP="00351443">
      <w:pPr>
        <w:widowControl w:val="0"/>
        <w:spacing w:line="276" w:lineRule="auto"/>
        <w:jc w:val="both"/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bCs/>
          <w:sz w:val="18"/>
          <w:szCs w:val="16"/>
        </w:rPr>
        <w:t xml:space="preserve">Sostenimiento de la oferta: </w:t>
      </w:r>
      <w:r>
        <w:rPr>
          <w:rFonts w:ascii="Arial" w:hAnsi="Arial" w:cs="Arial"/>
          <w:iCs/>
          <w:sz w:val="16"/>
          <w:szCs w:val="14"/>
        </w:rPr>
        <w:t>La</w:t>
      </w:r>
      <w:r>
        <w:rPr>
          <w:rFonts w:ascii="Arial" w:hAnsi="Arial" w:cs="Arial"/>
          <w:b/>
          <w:bCs/>
          <w:i/>
          <w:sz w:val="16"/>
          <w:szCs w:val="14"/>
        </w:rPr>
        <w:t xml:space="preserve"> cotización tiene una validez de 8 días</w:t>
      </w:r>
      <w:r>
        <w:rPr>
          <w:rFonts w:ascii="Arial" w:hAnsi="Arial" w:cs="Arial"/>
          <w:sz w:val="16"/>
          <w:szCs w:val="14"/>
        </w:rPr>
        <w:t>, la disponibilidad de promociones y/o accesorios puede variar según las existencias en tienda. Existencia sujeta a cambios sin previo aviso.</w:t>
      </w:r>
    </w:p>
    <w:p w14:paraId="1B5F51C8" w14:textId="77777777" w:rsidR="00351443" w:rsidRDefault="00351443" w:rsidP="00351443">
      <w:pPr>
        <w:widowControl w:val="0"/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6"/>
        </w:rPr>
        <w:t xml:space="preserve">Garantía y servicio: </w:t>
      </w:r>
      <w:r>
        <w:rPr>
          <w:rFonts w:ascii="Arial" w:hAnsi="Arial" w:cs="Arial"/>
          <w:sz w:val="16"/>
          <w:szCs w:val="14"/>
        </w:rPr>
        <w:t>El precio del producto no incluye ningún servicio de configuración o instalación, a menos que se especifique lo contrario en esta oferta. La garantía del producto cubre única y exclusivamente desperfectos de fábrica, no aplica para daño inducido o accidental. El software no tiene garantía, el cambio de sistema operativo o instalación de software se hace bajo responsabilidad del propietario del equipo.</w:t>
      </w:r>
    </w:p>
    <w:p w14:paraId="32D12AD1" w14:textId="77777777" w:rsidR="00351443" w:rsidRPr="003067C9" w:rsidRDefault="00351443" w:rsidP="00351443">
      <w:pPr>
        <w:pBdr>
          <w:top w:val="single" w:sz="4" w:space="1" w:color="BFBFBF" w:themeColor="background1" w:themeShade="BF"/>
        </w:pBdr>
        <w:spacing w:after="0" w:line="276" w:lineRule="auto"/>
        <w:rPr>
          <w:rFonts w:ascii="Arial" w:hAnsi="Arial" w:cs="Arial"/>
          <w:b/>
          <w:bCs/>
          <w:sz w:val="18"/>
          <w:szCs w:val="18"/>
        </w:rPr>
      </w:pPr>
    </w:p>
    <w:p w14:paraId="04871031" w14:textId="7CE6B798" w:rsidR="008F2E6D" w:rsidRPr="00351443" w:rsidRDefault="008F2E6D" w:rsidP="00351443"/>
    <w:sectPr w:rsidR="008F2E6D" w:rsidRPr="00351443" w:rsidSect="00AD5D04">
      <w:headerReference w:type="default" r:id="rId9"/>
      <w:footerReference w:type="default" r:id="rId10"/>
      <w:type w:val="continuous"/>
      <w:pgSz w:w="12240" w:h="15840" w:code="1"/>
      <w:pgMar w:top="1276" w:right="567" w:bottom="993" w:left="567" w:header="851" w:footer="6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E8BD" w14:textId="77777777" w:rsidR="008D314F" w:rsidRDefault="008D314F" w:rsidP="006D387B">
      <w:pPr>
        <w:spacing w:after="0" w:line="240" w:lineRule="auto"/>
      </w:pPr>
      <w:r>
        <w:separator/>
      </w:r>
    </w:p>
  </w:endnote>
  <w:endnote w:type="continuationSeparator" w:id="0">
    <w:p w14:paraId="6F15BFB3" w14:textId="77777777" w:rsidR="008D314F" w:rsidRDefault="008D314F" w:rsidP="006D3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30F9" w14:textId="162E4528" w:rsidR="008C13B8" w:rsidRDefault="004D27EC" w:rsidP="00CC136E">
    <w:pPr>
      <w:pStyle w:val="Piedepgina"/>
      <w:pBdr>
        <w:top w:val="single" w:sz="4" w:space="1" w:color="BFBFBF" w:themeColor="background1" w:themeShade="BF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1FCA5B" wp14:editId="7F349BDD">
          <wp:simplePos x="0" y="0"/>
          <wp:positionH relativeFrom="page">
            <wp:align>right</wp:align>
          </wp:positionH>
          <wp:positionV relativeFrom="paragraph">
            <wp:posOffset>-70211</wp:posOffset>
          </wp:positionV>
          <wp:extent cx="7768424" cy="66730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424" cy="667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C3400" w14:textId="77777777" w:rsidR="008D314F" w:rsidRDefault="008D314F" w:rsidP="006D387B">
      <w:pPr>
        <w:spacing w:after="0" w:line="240" w:lineRule="auto"/>
      </w:pPr>
      <w:r>
        <w:separator/>
      </w:r>
    </w:p>
  </w:footnote>
  <w:footnote w:type="continuationSeparator" w:id="0">
    <w:p w14:paraId="6659A24A" w14:textId="77777777" w:rsidR="008D314F" w:rsidRDefault="008D314F" w:rsidP="006D3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CF1D" w14:textId="1684B212" w:rsidR="00647891" w:rsidRDefault="00A40200" w:rsidP="00233394">
    <w:pPr>
      <w:pStyle w:val="Encabezado"/>
      <w:pBdr>
        <w:bottom w:val="single" w:sz="4" w:space="1" w:color="BFBFBF" w:themeColor="background1" w:themeShade="BF"/>
      </w:pBdr>
    </w:pPr>
    <w:r>
      <w:rPr>
        <w:noProof/>
      </w:rPr>
      <w:drawing>
        <wp:anchor distT="0" distB="0" distL="114300" distR="114300" simplePos="0" relativeHeight="251658240" behindDoc="1" locked="0" layoutInCell="1" allowOverlap="1" wp14:anchorId="67CEB005" wp14:editId="2360F06E">
          <wp:simplePos x="0" y="0"/>
          <wp:positionH relativeFrom="column">
            <wp:posOffset>-351155</wp:posOffset>
          </wp:positionH>
          <wp:positionV relativeFrom="page">
            <wp:posOffset>-30811</wp:posOffset>
          </wp:positionV>
          <wp:extent cx="7745004" cy="5224007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004" cy="52240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8501D"/>
    <w:multiLevelType w:val="hybridMultilevel"/>
    <w:tmpl w:val="1B6084CE"/>
    <w:lvl w:ilvl="0" w:tplc="6C289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5D9F"/>
    <w:multiLevelType w:val="hybridMultilevel"/>
    <w:tmpl w:val="D0DAD34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61D47"/>
    <w:multiLevelType w:val="hybridMultilevel"/>
    <w:tmpl w:val="C5B8D45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53AF"/>
    <w:multiLevelType w:val="hybridMultilevel"/>
    <w:tmpl w:val="E82806F4"/>
    <w:lvl w:ilvl="0" w:tplc="2B6E9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F02E1"/>
    <w:multiLevelType w:val="hybridMultilevel"/>
    <w:tmpl w:val="2A4040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73F47"/>
    <w:multiLevelType w:val="hybridMultilevel"/>
    <w:tmpl w:val="002CE52C"/>
    <w:lvl w:ilvl="0" w:tplc="46CC8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61037"/>
    <w:multiLevelType w:val="hybridMultilevel"/>
    <w:tmpl w:val="8DB00332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FD1F42"/>
    <w:multiLevelType w:val="hybridMultilevel"/>
    <w:tmpl w:val="7182EE16"/>
    <w:lvl w:ilvl="0" w:tplc="510E0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016C5"/>
    <w:multiLevelType w:val="hybridMultilevel"/>
    <w:tmpl w:val="8016448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99208B"/>
    <w:multiLevelType w:val="singleLevel"/>
    <w:tmpl w:val="6999208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0" w15:restartNumberingAfterBreak="0">
    <w:nsid w:val="6B18431C"/>
    <w:multiLevelType w:val="hybridMultilevel"/>
    <w:tmpl w:val="7EE8F5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2040A"/>
    <w:multiLevelType w:val="hybridMultilevel"/>
    <w:tmpl w:val="68CCB44A"/>
    <w:lvl w:ilvl="0" w:tplc="23281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B0941"/>
    <w:multiLevelType w:val="hybridMultilevel"/>
    <w:tmpl w:val="566269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251494"/>
    <w:multiLevelType w:val="multilevel"/>
    <w:tmpl w:val="2B5E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8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trackedChanges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87B"/>
    <w:rsid w:val="000115E9"/>
    <w:rsid w:val="00020548"/>
    <w:rsid w:val="00030715"/>
    <w:rsid w:val="0005316C"/>
    <w:rsid w:val="00054F9C"/>
    <w:rsid w:val="00060ED1"/>
    <w:rsid w:val="0006172C"/>
    <w:rsid w:val="00061CD2"/>
    <w:rsid w:val="00065BF4"/>
    <w:rsid w:val="00066E12"/>
    <w:rsid w:val="00076F9B"/>
    <w:rsid w:val="0008186C"/>
    <w:rsid w:val="00087C89"/>
    <w:rsid w:val="000910A7"/>
    <w:rsid w:val="00092F4E"/>
    <w:rsid w:val="00096965"/>
    <w:rsid w:val="000A3753"/>
    <w:rsid w:val="000B146A"/>
    <w:rsid w:val="000B351E"/>
    <w:rsid w:val="000C1E36"/>
    <w:rsid w:val="000C5788"/>
    <w:rsid w:val="000D1990"/>
    <w:rsid w:val="000D1FCF"/>
    <w:rsid w:val="000D23E9"/>
    <w:rsid w:val="000D275B"/>
    <w:rsid w:val="000D3DB0"/>
    <w:rsid w:val="000D74AC"/>
    <w:rsid w:val="000F537E"/>
    <w:rsid w:val="000F54C2"/>
    <w:rsid w:val="0010574A"/>
    <w:rsid w:val="00105841"/>
    <w:rsid w:val="001071DE"/>
    <w:rsid w:val="00122C4D"/>
    <w:rsid w:val="00136C40"/>
    <w:rsid w:val="00141243"/>
    <w:rsid w:val="00151717"/>
    <w:rsid w:val="001564E6"/>
    <w:rsid w:val="00160705"/>
    <w:rsid w:val="0016322E"/>
    <w:rsid w:val="00164C50"/>
    <w:rsid w:val="00167B10"/>
    <w:rsid w:val="0017397A"/>
    <w:rsid w:val="00187EBF"/>
    <w:rsid w:val="00190E53"/>
    <w:rsid w:val="00192918"/>
    <w:rsid w:val="001A0A87"/>
    <w:rsid w:val="001A16FB"/>
    <w:rsid w:val="001D65AF"/>
    <w:rsid w:val="001D7729"/>
    <w:rsid w:val="001E2561"/>
    <w:rsid w:val="001E30BE"/>
    <w:rsid w:val="001E3500"/>
    <w:rsid w:val="001E39CD"/>
    <w:rsid w:val="001E39D1"/>
    <w:rsid w:val="001E39FE"/>
    <w:rsid w:val="001E3F4F"/>
    <w:rsid w:val="001E45C6"/>
    <w:rsid w:val="001E4DEB"/>
    <w:rsid w:val="001F13F7"/>
    <w:rsid w:val="00201585"/>
    <w:rsid w:val="00205B87"/>
    <w:rsid w:val="002072A5"/>
    <w:rsid w:val="00213389"/>
    <w:rsid w:val="0021368A"/>
    <w:rsid w:val="00214401"/>
    <w:rsid w:val="00227370"/>
    <w:rsid w:val="00233394"/>
    <w:rsid w:val="00242945"/>
    <w:rsid w:val="00243BAD"/>
    <w:rsid w:val="0024708A"/>
    <w:rsid w:val="00250D18"/>
    <w:rsid w:val="00252BE6"/>
    <w:rsid w:val="00260B7F"/>
    <w:rsid w:val="00266808"/>
    <w:rsid w:val="002749B3"/>
    <w:rsid w:val="002934F8"/>
    <w:rsid w:val="002C3DB7"/>
    <w:rsid w:val="002C4276"/>
    <w:rsid w:val="002C58AB"/>
    <w:rsid w:val="002D4A3C"/>
    <w:rsid w:val="002D6196"/>
    <w:rsid w:val="002E49B1"/>
    <w:rsid w:val="00302C30"/>
    <w:rsid w:val="003067C9"/>
    <w:rsid w:val="00311280"/>
    <w:rsid w:val="003161C3"/>
    <w:rsid w:val="00336E82"/>
    <w:rsid w:val="00351443"/>
    <w:rsid w:val="00367C23"/>
    <w:rsid w:val="003706F2"/>
    <w:rsid w:val="00394A41"/>
    <w:rsid w:val="003A7A7E"/>
    <w:rsid w:val="003B0DBE"/>
    <w:rsid w:val="003B3CC2"/>
    <w:rsid w:val="003B5A8F"/>
    <w:rsid w:val="003C5EAC"/>
    <w:rsid w:val="003D47CF"/>
    <w:rsid w:val="003E4ED4"/>
    <w:rsid w:val="003E740C"/>
    <w:rsid w:val="003F0573"/>
    <w:rsid w:val="003F2AAD"/>
    <w:rsid w:val="003F2F4D"/>
    <w:rsid w:val="00406F50"/>
    <w:rsid w:val="0041575E"/>
    <w:rsid w:val="00420548"/>
    <w:rsid w:val="004253EC"/>
    <w:rsid w:val="00434A39"/>
    <w:rsid w:val="00436247"/>
    <w:rsid w:val="00446B02"/>
    <w:rsid w:val="004809EF"/>
    <w:rsid w:val="00481E9B"/>
    <w:rsid w:val="00482D36"/>
    <w:rsid w:val="004947B2"/>
    <w:rsid w:val="004A07AE"/>
    <w:rsid w:val="004A3689"/>
    <w:rsid w:val="004A484B"/>
    <w:rsid w:val="004A4CB3"/>
    <w:rsid w:val="004A7E0F"/>
    <w:rsid w:val="004B0911"/>
    <w:rsid w:val="004B35FE"/>
    <w:rsid w:val="004B4101"/>
    <w:rsid w:val="004D27EC"/>
    <w:rsid w:val="004D5F39"/>
    <w:rsid w:val="004D7D7E"/>
    <w:rsid w:val="004E1E46"/>
    <w:rsid w:val="004F789C"/>
    <w:rsid w:val="00501132"/>
    <w:rsid w:val="0050599D"/>
    <w:rsid w:val="00525852"/>
    <w:rsid w:val="00527B96"/>
    <w:rsid w:val="00543C5B"/>
    <w:rsid w:val="00546E1B"/>
    <w:rsid w:val="00566F92"/>
    <w:rsid w:val="00573C0E"/>
    <w:rsid w:val="005827DB"/>
    <w:rsid w:val="00584331"/>
    <w:rsid w:val="00587D57"/>
    <w:rsid w:val="00596D34"/>
    <w:rsid w:val="005A2C55"/>
    <w:rsid w:val="005A370D"/>
    <w:rsid w:val="005A787F"/>
    <w:rsid w:val="005B0465"/>
    <w:rsid w:val="005B72AC"/>
    <w:rsid w:val="005C66FE"/>
    <w:rsid w:val="005C6D7E"/>
    <w:rsid w:val="005D718C"/>
    <w:rsid w:val="005E1A16"/>
    <w:rsid w:val="005E72AB"/>
    <w:rsid w:val="005E7F71"/>
    <w:rsid w:val="005F1CAE"/>
    <w:rsid w:val="005F2B11"/>
    <w:rsid w:val="005F5EA3"/>
    <w:rsid w:val="00606A4D"/>
    <w:rsid w:val="00623180"/>
    <w:rsid w:val="00627363"/>
    <w:rsid w:val="0064219D"/>
    <w:rsid w:val="006436C6"/>
    <w:rsid w:val="006440DF"/>
    <w:rsid w:val="00647891"/>
    <w:rsid w:val="006510C6"/>
    <w:rsid w:val="00662BF8"/>
    <w:rsid w:val="00675240"/>
    <w:rsid w:val="006862D6"/>
    <w:rsid w:val="00691E13"/>
    <w:rsid w:val="00694A33"/>
    <w:rsid w:val="006A1E9A"/>
    <w:rsid w:val="006A2769"/>
    <w:rsid w:val="006A4ADB"/>
    <w:rsid w:val="006B2FFC"/>
    <w:rsid w:val="006B3C0A"/>
    <w:rsid w:val="006C3AB1"/>
    <w:rsid w:val="006D387B"/>
    <w:rsid w:val="006D6F97"/>
    <w:rsid w:val="006E18BF"/>
    <w:rsid w:val="006E2261"/>
    <w:rsid w:val="006E4C55"/>
    <w:rsid w:val="006E5121"/>
    <w:rsid w:val="006E6801"/>
    <w:rsid w:val="006F3749"/>
    <w:rsid w:val="00713C99"/>
    <w:rsid w:val="00727C89"/>
    <w:rsid w:val="00730F8B"/>
    <w:rsid w:val="0073472E"/>
    <w:rsid w:val="00736D8F"/>
    <w:rsid w:val="00740101"/>
    <w:rsid w:val="00746A83"/>
    <w:rsid w:val="0075102E"/>
    <w:rsid w:val="00761200"/>
    <w:rsid w:val="00767484"/>
    <w:rsid w:val="00776564"/>
    <w:rsid w:val="007840A5"/>
    <w:rsid w:val="00786271"/>
    <w:rsid w:val="007967BE"/>
    <w:rsid w:val="007A26B1"/>
    <w:rsid w:val="007A29B6"/>
    <w:rsid w:val="007A3019"/>
    <w:rsid w:val="007B4C9E"/>
    <w:rsid w:val="007B71F3"/>
    <w:rsid w:val="007D0AA5"/>
    <w:rsid w:val="007D0AD8"/>
    <w:rsid w:val="007D0E5E"/>
    <w:rsid w:val="007D18B9"/>
    <w:rsid w:val="008271DD"/>
    <w:rsid w:val="00831323"/>
    <w:rsid w:val="0083641B"/>
    <w:rsid w:val="00842DCA"/>
    <w:rsid w:val="00844FB9"/>
    <w:rsid w:val="0084682D"/>
    <w:rsid w:val="00852433"/>
    <w:rsid w:val="00853E0C"/>
    <w:rsid w:val="0086599C"/>
    <w:rsid w:val="00871215"/>
    <w:rsid w:val="00880F18"/>
    <w:rsid w:val="0088515F"/>
    <w:rsid w:val="00886071"/>
    <w:rsid w:val="00894DA5"/>
    <w:rsid w:val="00894ED7"/>
    <w:rsid w:val="008A0078"/>
    <w:rsid w:val="008A3D13"/>
    <w:rsid w:val="008B408F"/>
    <w:rsid w:val="008B519B"/>
    <w:rsid w:val="008B7453"/>
    <w:rsid w:val="008C13B8"/>
    <w:rsid w:val="008C2B0D"/>
    <w:rsid w:val="008C3B6A"/>
    <w:rsid w:val="008C483E"/>
    <w:rsid w:val="008C6365"/>
    <w:rsid w:val="008C6CB9"/>
    <w:rsid w:val="008D314F"/>
    <w:rsid w:val="008E36DF"/>
    <w:rsid w:val="008F2C72"/>
    <w:rsid w:val="008F2E6D"/>
    <w:rsid w:val="008F309F"/>
    <w:rsid w:val="00902438"/>
    <w:rsid w:val="0091051C"/>
    <w:rsid w:val="00924604"/>
    <w:rsid w:val="009260D3"/>
    <w:rsid w:val="0093275A"/>
    <w:rsid w:val="00940BF3"/>
    <w:rsid w:val="00942100"/>
    <w:rsid w:val="00945445"/>
    <w:rsid w:val="00947913"/>
    <w:rsid w:val="00962B2B"/>
    <w:rsid w:val="009673BB"/>
    <w:rsid w:val="00970F3B"/>
    <w:rsid w:val="00971474"/>
    <w:rsid w:val="0098096E"/>
    <w:rsid w:val="0098144D"/>
    <w:rsid w:val="00984F35"/>
    <w:rsid w:val="00985A3C"/>
    <w:rsid w:val="00986961"/>
    <w:rsid w:val="009908D9"/>
    <w:rsid w:val="00990C1F"/>
    <w:rsid w:val="00990F3F"/>
    <w:rsid w:val="009956AA"/>
    <w:rsid w:val="009A029D"/>
    <w:rsid w:val="009A13B9"/>
    <w:rsid w:val="009A2EEF"/>
    <w:rsid w:val="009A4DB3"/>
    <w:rsid w:val="009B6C30"/>
    <w:rsid w:val="009C3AC8"/>
    <w:rsid w:val="009C5C82"/>
    <w:rsid w:val="009D29D3"/>
    <w:rsid w:val="009D4DF5"/>
    <w:rsid w:val="009E2CB5"/>
    <w:rsid w:val="00A035F6"/>
    <w:rsid w:val="00A1569E"/>
    <w:rsid w:val="00A20C42"/>
    <w:rsid w:val="00A243B6"/>
    <w:rsid w:val="00A36B3B"/>
    <w:rsid w:val="00A40200"/>
    <w:rsid w:val="00A537CB"/>
    <w:rsid w:val="00A7447B"/>
    <w:rsid w:val="00A80055"/>
    <w:rsid w:val="00A80824"/>
    <w:rsid w:val="00A81BCC"/>
    <w:rsid w:val="00AC4202"/>
    <w:rsid w:val="00AC633A"/>
    <w:rsid w:val="00AD0AD9"/>
    <w:rsid w:val="00AD0DB0"/>
    <w:rsid w:val="00AD3DE1"/>
    <w:rsid w:val="00AD5D04"/>
    <w:rsid w:val="00AE2345"/>
    <w:rsid w:val="00AE265D"/>
    <w:rsid w:val="00AE3BD9"/>
    <w:rsid w:val="00AE3D64"/>
    <w:rsid w:val="00AF0C91"/>
    <w:rsid w:val="00AF10C6"/>
    <w:rsid w:val="00AF1A34"/>
    <w:rsid w:val="00AF2610"/>
    <w:rsid w:val="00B20BC5"/>
    <w:rsid w:val="00B30228"/>
    <w:rsid w:val="00B303CA"/>
    <w:rsid w:val="00B3558D"/>
    <w:rsid w:val="00B470DE"/>
    <w:rsid w:val="00B51D6F"/>
    <w:rsid w:val="00B60713"/>
    <w:rsid w:val="00B91315"/>
    <w:rsid w:val="00B95471"/>
    <w:rsid w:val="00BA575E"/>
    <w:rsid w:val="00BB1EEE"/>
    <w:rsid w:val="00BC034B"/>
    <w:rsid w:val="00BC600F"/>
    <w:rsid w:val="00BD3640"/>
    <w:rsid w:val="00BE0138"/>
    <w:rsid w:val="00BE335A"/>
    <w:rsid w:val="00BF1F99"/>
    <w:rsid w:val="00C014D1"/>
    <w:rsid w:val="00C07026"/>
    <w:rsid w:val="00C27B84"/>
    <w:rsid w:val="00C56ED7"/>
    <w:rsid w:val="00C63C3F"/>
    <w:rsid w:val="00C808B7"/>
    <w:rsid w:val="00C922C9"/>
    <w:rsid w:val="00C92A03"/>
    <w:rsid w:val="00CA0EF0"/>
    <w:rsid w:val="00CA13C4"/>
    <w:rsid w:val="00CA186D"/>
    <w:rsid w:val="00CB67B1"/>
    <w:rsid w:val="00CC03C0"/>
    <w:rsid w:val="00CC136E"/>
    <w:rsid w:val="00CC5B49"/>
    <w:rsid w:val="00CD75A9"/>
    <w:rsid w:val="00CE374C"/>
    <w:rsid w:val="00CE64F5"/>
    <w:rsid w:val="00CF171B"/>
    <w:rsid w:val="00D001BE"/>
    <w:rsid w:val="00D05653"/>
    <w:rsid w:val="00D071E9"/>
    <w:rsid w:val="00D16904"/>
    <w:rsid w:val="00D27044"/>
    <w:rsid w:val="00D30EDE"/>
    <w:rsid w:val="00D418D8"/>
    <w:rsid w:val="00D436F4"/>
    <w:rsid w:val="00D52C1C"/>
    <w:rsid w:val="00D538C5"/>
    <w:rsid w:val="00D65016"/>
    <w:rsid w:val="00D67200"/>
    <w:rsid w:val="00D85401"/>
    <w:rsid w:val="00D90030"/>
    <w:rsid w:val="00D9094D"/>
    <w:rsid w:val="00D9288E"/>
    <w:rsid w:val="00D94898"/>
    <w:rsid w:val="00D965FA"/>
    <w:rsid w:val="00DB0F68"/>
    <w:rsid w:val="00DB1F91"/>
    <w:rsid w:val="00DC1F70"/>
    <w:rsid w:val="00DC7DDC"/>
    <w:rsid w:val="00DD20AE"/>
    <w:rsid w:val="00DD5F6C"/>
    <w:rsid w:val="00DE18E8"/>
    <w:rsid w:val="00DE19F0"/>
    <w:rsid w:val="00DE4188"/>
    <w:rsid w:val="00DE5488"/>
    <w:rsid w:val="00DE591F"/>
    <w:rsid w:val="00DF4AD5"/>
    <w:rsid w:val="00E0550A"/>
    <w:rsid w:val="00E07250"/>
    <w:rsid w:val="00E07D7E"/>
    <w:rsid w:val="00E16950"/>
    <w:rsid w:val="00E17DF1"/>
    <w:rsid w:val="00E20CD1"/>
    <w:rsid w:val="00E24A1B"/>
    <w:rsid w:val="00E342E7"/>
    <w:rsid w:val="00E41260"/>
    <w:rsid w:val="00E43D0B"/>
    <w:rsid w:val="00E6115C"/>
    <w:rsid w:val="00E61715"/>
    <w:rsid w:val="00E70607"/>
    <w:rsid w:val="00E74CE2"/>
    <w:rsid w:val="00E77C1F"/>
    <w:rsid w:val="00E803F8"/>
    <w:rsid w:val="00EA7BE5"/>
    <w:rsid w:val="00EA7CC6"/>
    <w:rsid w:val="00EB603F"/>
    <w:rsid w:val="00EB6559"/>
    <w:rsid w:val="00ED22FC"/>
    <w:rsid w:val="00ED5233"/>
    <w:rsid w:val="00EE07F3"/>
    <w:rsid w:val="00EE5A32"/>
    <w:rsid w:val="00EF3136"/>
    <w:rsid w:val="00EF5498"/>
    <w:rsid w:val="00F004B9"/>
    <w:rsid w:val="00F1194F"/>
    <w:rsid w:val="00F2702C"/>
    <w:rsid w:val="00F3058E"/>
    <w:rsid w:val="00F36444"/>
    <w:rsid w:val="00F40FE9"/>
    <w:rsid w:val="00F41191"/>
    <w:rsid w:val="00F44F68"/>
    <w:rsid w:val="00F61DE1"/>
    <w:rsid w:val="00F64C99"/>
    <w:rsid w:val="00F67352"/>
    <w:rsid w:val="00F70ED4"/>
    <w:rsid w:val="00F723F6"/>
    <w:rsid w:val="00F76BBA"/>
    <w:rsid w:val="00F9174D"/>
    <w:rsid w:val="00FA183D"/>
    <w:rsid w:val="00FA6A6B"/>
    <w:rsid w:val="00FB2B39"/>
    <w:rsid w:val="00FB4C9A"/>
    <w:rsid w:val="00FD3539"/>
    <w:rsid w:val="00FD5141"/>
    <w:rsid w:val="00FD5B08"/>
    <w:rsid w:val="00FE3A8C"/>
    <w:rsid w:val="00FE4EAF"/>
    <w:rsid w:val="00FE53A0"/>
    <w:rsid w:val="00FE5B56"/>
    <w:rsid w:val="00FE61E4"/>
    <w:rsid w:val="00FF02D3"/>
    <w:rsid w:val="00FF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B486612"/>
  <w15:chartTrackingRefBased/>
  <w15:docId w15:val="{3235C547-3D15-4C8E-A984-C997C7D6B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4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38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387B"/>
  </w:style>
  <w:style w:type="paragraph" w:styleId="Piedepgina">
    <w:name w:val="footer"/>
    <w:basedOn w:val="Normal"/>
    <w:link w:val="PiedepginaCar"/>
    <w:uiPriority w:val="99"/>
    <w:unhideWhenUsed/>
    <w:rsid w:val="006D38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387B"/>
  </w:style>
  <w:style w:type="table" w:styleId="Tablaconcuadrcula">
    <w:name w:val="Table Grid"/>
    <w:basedOn w:val="Tablanormal"/>
    <w:uiPriority w:val="39"/>
    <w:rsid w:val="00A24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5240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0B146A"/>
    <w:pPr>
      <w:spacing w:after="0" w:line="240" w:lineRule="auto"/>
    </w:pPr>
    <w:rPr>
      <w:rFonts w:eastAsiaTheme="minorEastAsia"/>
      <w:lang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B146A"/>
    <w:rPr>
      <w:rFonts w:eastAsiaTheme="minorEastAsia"/>
      <w:lang w:eastAsia="es-GT"/>
    </w:rPr>
  </w:style>
  <w:style w:type="character" w:styleId="Hipervnculo">
    <w:name w:val="Hyperlink"/>
    <w:basedOn w:val="Fuentedeprrafopredeter"/>
    <w:uiPriority w:val="99"/>
    <w:unhideWhenUsed/>
    <w:rsid w:val="00AE26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265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265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90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4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46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7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880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8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7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496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4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1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2700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0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4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66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9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9445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8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6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2203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2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3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64851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7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5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8099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7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8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9339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3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5856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66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2200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0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76102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9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95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9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503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1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8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8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73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8445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9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4857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1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8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33974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3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6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8771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1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6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214626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6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7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E5E5E5"/>
            <w:right w:val="none" w:sz="0" w:space="0" w:color="auto"/>
          </w:divBdr>
          <w:divsChild>
            <w:div w:id="16606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12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6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37185-49C7-47B9-B7BE-229E5F759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Base</vt:lpstr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Pavilion Gaming Laptop 15-dk1027la #2B130LA</dc:title>
  <dc:subject/>
  <dc:creator>Ángel Pineda R</dc:creator>
  <dc:description/>
  <cp:lastModifiedBy>Angel Pineda R.</cp:lastModifiedBy>
  <cp:revision>2</cp:revision>
  <cp:lastPrinted>2021-10-07T23:37:00Z</cp:lastPrinted>
  <dcterms:created xsi:type="dcterms:W3CDTF">2021-10-08T18:04:00Z</dcterms:created>
  <dcterms:modified xsi:type="dcterms:W3CDTF">2021-10-08T18:04:00Z</dcterms:modified>
</cp:coreProperties>
</file>